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C4513" w14:textId="77777777" w:rsidR="00016BBA" w:rsidRDefault="00016BBA" w:rsidP="00016BBA">
      <w:pPr>
        <w:spacing w:after="0" w:line="240" w:lineRule="auto"/>
        <w:jc w:val="right"/>
        <w:rPr>
          <w:rFonts w:ascii="Times New Roman" w:eastAsia="Consolas" w:hAnsi="Times New Roman" w:cs="Times New Roman"/>
          <w:b/>
          <w:sz w:val="24"/>
          <w:szCs w:val="24"/>
        </w:rPr>
      </w:pPr>
      <w:r>
        <w:rPr>
          <w:rFonts w:ascii="Times New Roman" w:eastAsia="Consolas" w:hAnsi="Times New Roman" w:cs="Times New Roman"/>
          <w:b/>
          <w:sz w:val="24"/>
          <w:szCs w:val="24"/>
        </w:rPr>
        <w:t>Утверждено</w:t>
      </w:r>
    </w:p>
    <w:p w14:paraId="5472C2D7" w14:textId="77777777" w:rsidR="00016BBA" w:rsidRDefault="00016BBA" w:rsidP="00016BBA">
      <w:pPr>
        <w:spacing w:after="0" w:line="240" w:lineRule="auto"/>
        <w:jc w:val="right"/>
        <w:rPr>
          <w:rFonts w:ascii="Times New Roman" w:eastAsia="Consolas" w:hAnsi="Times New Roman" w:cs="Times New Roman"/>
          <w:b/>
          <w:sz w:val="24"/>
          <w:szCs w:val="24"/>
        </w:rPr>
      </w:pPr>
      <w:r>
        <w:rPr>
          <w:rFonts w:ascii="Times New Roman" w:eastAsia="Consolas" w:hAnsi="Times New Roman" w:cs="Times New Roman"/>
          <w:b/>
          <w:sz w:val="24"/>
          <w:szCs w:val="24"/>
        </w:rPr>
        <w:t>Главный врач</w:t>
      </w:r>
    </w:p>
    <w:p w14:paraId="51A9A33F" w14:textId="77777777" w:rsidR="00016BBA" w:rsidRDefault="00016BBA" w:rsidP="00016BBA">
      <w:pPr>
        <w:spacing w:after="0" w:line="240" w:lineRule="auto"/>
        <w:jc w:val="right"/>
        <w:rPr>
          <w:rFonts w:ascii="Times New Roman" w:eastAsia="Consolas" w:hAnsi="Times New Roman" w:cs="Times New Roman"/>
          <w:b/>
          <w:sz w:val="24"/>
          <w:szCs w:val="24"/>
        </w:rPr>
      </w:pPr>
      <w:r>
        <w:rPr>
          <w:rFonts w:ascii="Times New Roman" w:eastAsia="Consolas" w:hAnsi="Times New Roman" w:cs="Times New Roman"/>
          <w:b/>
          <w:sz w:val="24"/>
          <w:szCs w:val="24"/>
        </w:rPr>
        <w:t>______________</w:t>
      </w:r>
    </w:p>
    <w:p w14:paraId="73E88C5D" w14:textId="14330593" w:rsidR="00016BBA" w:rsidRDefault="00016BBA" w:rsidP="00016BBA">
      <w:pPr>
        <w:spacing w:after="0" w:line="240" w:lineRule="auto"/>
        <w:jc w:val="right"/>
        <w:rPr>
          <w:rFonts w:ascii="Times New Roman" w:eastAsia="Consolas" w:hAnsi="Times New Roman" w:cs="Times New Roman"/>
          <w:b/>
          <w:sz w:val="24"/>
          <w:szCs w:val="24"/>
        </w:rPr>
      </w:pPr>
      <w:r>
        <w:rPr>
          <w:rFonts w:ascii="Times New Roman" w:eastAsia="Consolas" w:hAnsi="Times New Roman" w:cs="Times New Roman"/>
          <w:b/>
          <w:sz w:val="24"/>
          <w:szCs w:val="24"/>
        </w:rPr>
        <w:t>«     »_________20</w:t>
      </w:r>
      <w:r w:rsidR="00D5035A">
        <w:rPr>
          <w:rFonts w:ascii="Times New Roman" w:eastAsia="Consolas" w:hAnsi="Times New Roman" w:cs="Times New Roman"/>
          <w:b/>
          <w:sz w:val="24"/>
          <w:szCs w:val="24"/>
        </w:rPr>
        <w:t>22</w:t>
      </w:r>
      <w:r>
        <w:rPr>
          <w:rFonts w:ascii="Times New Roman" w:eastAsia="Consolas" w:hAnsi="Times New Roman" w:cs="Times New Roman"/>
          <w:b/>
          <w:sz w:val="24"/>
          <w:szCs w:val="24"/>
        </w:rPr>
        <w:t>г.</w:t>
      </w:r>
    </w:p>
    <w:p w14:paraId="3B5DBBE1" w14:textId="77777777" w:rsidR="00016BBA" w:rsidRPr="00016BBA" w:rsidRDefault="00016BBA" w:rsidP="00016BBA">
      <w:pPr>
        <w:spacing w:after="0" w:line="240" w:lineRule="auto"/>
        <w:jc w:val="right"/>
        <w:rPr>
          <w:rFonts w:ascii="Times New Roman" w:eastAsia="Consolas" w:hAnsi="Times New Roman" w:cs="Times New Roman"/>
          <w:b/>
          <w:sz w:val="24"/>
          <w:szCs w:val="24"/>
        </w:rPr>
      </w:pPr>
    </w:p>
    <w:p w14:paraId="15FD7664" w14:textId="77777777" w:rsidR="00016BBA" w:rsidRPr="00016BBA" w:rsidRDefault="00016BBA" w:rsidP="001F2E38">
      <w:pPr>
        <w:spacing w:after="0" w:line="240" w:lineRule="auto"/>
        <w:rPr>
          <w:rFonts w:ascii="Times New Roman" w:eastAsia="Consolas" w:hAnsi="Times New Roman" w:cs="Times New Roman"/>
          <w:b/>
          <w:sz w:val="24"/>
          <w:szCs w:val="24"/>
        </w:rPr>
      </w:pPr>
    </w:p>
    <w:p w14:paraId="37B39107" w14:textId="7160FD5B" w:rsidR="001F2E38" w:rsidRPr="001F2E38" w:rsidRDefault="001F2E38" w:rsidP="00016BBA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1F2E38">
        <w:rPr>
          <w:rFonts w:ascii="Times New Roman" w:eastAsia="Consolas" w:hAnsi="Times New Roman" w:cs="Times New Roman"/>
          <w:b/>
          <w:sz w:val="24"/>
          <w:szCs w:val="24"/>
        </w:rPr>
        <w:t xml:space="preserve">Индикаторы оценки </w:t>
      </w:r>
      <w:r w:rsidR="00D5035A">
        <w:rPr>
          <w:rFonts w:ascii="Times New Roman" w:eastAsia="Consolas" w:hAnsi="Times New Roman" w:cs="Times New Roman"/>
          <w:b/>
          <w:sz w:val="24"/>
          <w:szCs w:val="24"/>
        </w:rPr>
        <w:t xml:space="preserve"> </w:t>
      </w:r>
      <w:r w:rsidRPr="001F2E38">
        <w:rPr>
          <w:rFonts w:ascii="Times New Roman" w:eastAsia="Consolas" w:hAnsi="Times New Roman" w:cs="Times New Roman"/>
          <w:b/>
          <w:sz w:val="24"/>
          <w:szCs w:val="24"/>
        </w:rPr>
        <w:t xml:space="preserve"> </w:t>
      </w:r>
      <w:r w:rsidR="00D5035A">
        <w:rPr>
          <w:rFonts w:ascii="Times New Roman" w:eastAsia="Consolas" w:hAnsi="Times New Roman" w:cs="Times New Roman"/>
          <w:b/>
          <w:sz w:val="24"/>
          <w:szCs w:val="24"/>
        </w:rPr>
        <w:t xml:space="preserve"> </w:t>
      </w:r>
      <w:r w:rsidRPr="001F2E38">
        <w:rPr>
          <w:rFonts w:ascii="Times New Roman" w:eastAsia="Consolas" w:hAnsi="Times New Roman" w:cs="Times New Roman"/>
          <w:b/>
          <w:sz w:val="24"/>
          <w:szCs w:val="24"/>
        </w:rPr>
        <w:t xml:space="preserve"> </w:t>
      </w:r>
      <w:r w:rsidR="00D5035A">
        <w:rPr>
          <w:rFonts w:ascii="Times New Roman" w:eastAsia="Consolas" w:hAnsi="Times New Roman" w:cs="Times New Roman"/>
          <w:b/>
          <w:sz w:val="24"/>
          <w:szCs w:val="24"/>
        </w:rPr>
        <w:t xml:space="preserve">Шуской ЦРБ </w:t>
      </w:r>
      <w:r w:rsidRPr="001F2E38">
        <w:rPr>
          <w:rFonts w:ascii="Times New Roman" w:eastAsia="Consolas" w:hAnsi="Times New Roman" w:cs="Times New Roman"/>
          <w:b/>
          <w:sz w:val="24"/>
          <w:szCs w:val="24"/>
        </w:rPr>
        <w:t xml:space="preserve"> за 20</w:t>
      </w:r>
      <w:r w:rsidR="00D5035A">
        <w:rPr>
          <w:rFonts w:ascii="Times New Roman" w:eastAsia="Consolas" w:hAnsi="Times New Roman" w:cs="Times New Roman"/>
          <w:b/>
          <w:sz w:val="24"/>
          <w:szCs w:val="24"/>
        </w:rPr>
        <w:t>22</w:t>
      </w:r>
      <w:r w:rsidRPr="001F2E38">
        <w:rPr>
          <w:rFonts w:ascii="Times New Roman" w:eastAsia="Consolas" w:hAnsi="Times New Roman" w:cs="Times New Roman"/>
          <w:b/>
          <w:sz w:val="24"/>
          <w:szCs w:val="24"/>
        </w:rPr>
        <w:t xml:space="preserve"> год</w:t>
      </w:r>
    </w:p>
    <w:p w14:paraId="7ECF83F1" w14:textId="77777777" w:rsidR="001F2E38" w:rsidRPr="001F2E38" w:rsidRDefault="001F2E38" w:rsidP="001F2E38">
      <w:pPr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  <w:r w:rsidRPr="001F2E38">
        <w:rPr>
          <w:rFonts w:ascii="Times New Roman" w:eastAsia="Consolas" w:hAnsi="Times New Roman" w:cs="Times New Roman"/>
          <w:b/>
          <w:sz w:val="24"/>
          <w:szCs w:val="24"/>
        </w:rPr>
        <w:t>(Приказ Министра здравоохранения и социального развития Республики Казахстан от 27 марта 2015 года № 173)</w:t>
      </w:r>
    </w:p>
    <w:tbl>
      <w:tblPr>
        <w:tblStyle w:val="6"/>
        <w:tblW w:w="14850" w:type="dxa"/>
        <w:tblLayout w:type="fixed"/>
        <w:tblLook w:val="04A0" w:firstRow="1" w:lastRow="0" w:firstColumn="1" w:lastColumn="0" w:noHBand="0" w:noVBand="1"/>
      </w:tblPr>
      <w:tblGrid>
        <w:gridCol w:w="628"/>
        <w:gridCol w:w="3308"/>
        <w:gridCol w:w="2126"/>
        <w:gridCol w:w="3544"/>
        <w:gridCol w:w="3118"/>
        <w:gridCol w:w="2126"/>
      </w:tblGrid>
      <w:tr w:rsidR="001F2E38" w:rsidRPr="001F2E38" w14:paraId="7B0E4BAE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5C2E9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6958" w14:textId="77777777" w:rsidR="00D75656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val="en-US" w:eastAsia="ru-RU"/>
              </w:rPr>
              <w:t>Наименование</w:t>
            </w:r>
            <w:r w:rsidR="00D75656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65BD22D1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val="en-US" w:eastAsia="ru-RU"/>
              </w:rPr>
              <w:t>индикаторов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A191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F1E4" w14:textId="77777777" w:rsidR="00D75656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val="en-US" w:eastAsia="ru-RU"/>
              </w:rPr>
              <w:t>Источник</w:t>
            </w:r>
            <w:r w:rsidR="00D75656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585BBD33" w14:textId="77777777" w:rsidR="001F2E38" w:rsidRPr="001F2E38" w:rsidRDefault="00D75656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F2E38" w:rsidRPr="001F2E38">
              <w:rPr>
                <w:rFonts w:ascii="Times New Roman" w:eastAsia="Consolas" w:hAnsi="Times New Roman"/>
                <w:b/>
                <w:sz w:val="24"/>
                <w:szCs w:val="24"/>
                <w:lang w:val="en-US" w:eastAsia="ru-RU"/>
              </w:rPr>
              <w:t>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633A7" w14:textId="77777777" w:rsidR="00D75656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val="en-US" w:eastAsia="ru-RU"/>
              </w:rPr>
              <w:t>Пороговое</w:t>
            </w:r>
            <w:r w:rsidR="00D75656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1BA87D9D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val="en-US" w:eastAsia="ru-RU"/>
              </w:rPr>
              <w:t>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B1C0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>Факт</w:t>
            </w:r>
          </w:p>
          <w:p w14:paraId="389AD1B1" w14:textId="3F262A0B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 xml:space="preserve">за </w:t>
            </w:r>
            <w:r w:rsidR="00016BBA">
              <w:rPr>
                <w:rFonts w:ascii="Times New Roman" w:eastAsia="Consolas" w:hAnsi="Times New Roman"/>
                <w:b/>
                <w:sz w:val="24"/>
                <w:szCs w:val="24"/>
                <w:lang w:val="en-US" w:eastAsia="ru-RU"/>
              </w:rPr>
              <w:t>______</w:t>
            </w: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>2</w:t>
            </w:r>
            <w:r w:rsidR="00D5035A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>022</w:t>
            </w:r>
            <w:r w:rsidRPr="001F2E38"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14:paraId="266B3CF5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2E38" w:rsidRPr="001F2E38" w14:paraId="0EC5DE2A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59C1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319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Показатель общей смертности, в том числе трудоспособного возраста среди прикрепленного населения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4ED55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A54E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Данные областного статистического управления (с указанием домашнего адреса)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697D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 по причинам, которые поддаются управлению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D8B" w14:textId="77777777" w:rsidR="001F2E38" w:rsidRPr="001F2E38" w:rsidRDefault="001F2E38" w:rsidP="001F2E38">
            <w:pPr>
              <w:rPr>
                <w:rFonts w:ascii="Times New Roman" w:eastAsia="Consolas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1F2E38" w:rsidRPr="001F2E38" w14:paraId="13EE0B4D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9B5E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D4223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Показатель первичного выхода на инвалидность лиц трудоспособного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EFC26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29ED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Данные территориального Департамента Комитета труда, социальной защиты и миграции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470E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1 %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DBBE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5D837202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4571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C9EF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случаев материнской смертности, с дефектами оказания медицинских услуг на уровне организаций первичной медико-санитарной помощи (далее – ПМСП)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8D0C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DA2D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Карта учета материнской смертности (форма 2009-1/у, утвержденная Приказом № 907) (результаты внешней экспертизы 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E1DE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BC3E" w14:textId="77777777" w:rsidR="001F2E38" w:rsidRPr="001F2E38" w:rsidRDefault="001F2E38" w:rsidP="001F2E38">
            <w:pPr>
              <w:rPr>
                <w:rFonts w:ascii="Times New Roman" w:eastAsia="Consolas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F2E38" w:rsidRPr="001F2E38" w14:paraId="22D694C0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AE9D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887C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Удельный вес оздоровленных женщин с экстрагенитальной патологией среди женщин фертильного возраста из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числа прикрепленного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F9E1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F7E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Медицинская карта амбулаторного больного (форма 025/у, утвержденная Приказом № 907)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 xml:space="preserve">Статистическая карта амбулаторного пациента (форма 025-05/у, утвержденная Приказом № 907) Контрольная карта диспансерного наблюдения (форма 030/у,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C6C9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Увеличение показателя на 5 % по сравнению с предыдущим периодом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E883" w14:textId="77777777" w:rsidR="001F2E38" w:rsidRPr="001F2E38" w:rsidRDefault="001F2E38" w:rsidP="001F2E38">
            <w:pPr>
              <w:tabs>
                <w:tab w:val="left" w:pos="1530"/>
              </w:tabs>
              <w:rPr>
                <w:rFonts w:ascii="Times New Roman" w:eastAsia="Consolas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F2E38" w:rsidRPr="001F2E38" w14:paraId="2929CCA2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5535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2825B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Охват контрацепцией женщин с абсолютными противопоказаниями к вынашиванию беременности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CE6E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EFE9E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Медицинская карта амбулаторного больного (форма 025/у,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D721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Значениеиндикаторастремится к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F4C4" w14:textId="77777777" w:rsidR="001F2E38" w:rsidRPr="001F2E38" w:rsidRDefault="001F2E38" w:rsidP="001F2E38">
            <w:pPr>
              <w:rPr>
                <w:rFonts w:ascii="Times New Roman" w:eastAsia="Consolas" w:hAnsi="Times New Roman"/>
                <w:color w:val="943634"/>
                <w:sz w:val="24"/>
                <w:szCs w:val="24"/>
                <w:lang w:eastAsia="ru-RU"/>
              </w:rPr>
            </w:pPr>
          </w:p>
        </w:tc>
      </w:tr>
      <w:tr w:rsidR="001F2E38" w:rsidRPr="001F2E38" w14:paraId="37ACC626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3CFE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A37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Случаи беременности женщин фертильного возраста с экстрагенитальной патологией, которым абсолютно противопоказана беременность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8869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F3DF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Статистическая карта выбывшего из стационара (форма 066/у, утвержденная Приказом № 907) Программное обеспечение "Регистр беременных"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06FAD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2C7F" w14:textId="77777777" w:rsidR="001F2E38" w:rsidRPr="001F2E38" w:rsidRDefault="001F2E38" w:rsidP="001F2E38">
            <w:pPr>
              <w:rPr>
                <w:rFonts w:ascii="Times New Roman" w:eastAsia="Consolas" w:hAnsi="Times New Roman"/>
                <w:color w:val="943634"/>
                <w:sz w:val="24"/>
                <w:szCs w:val="24"/>
                <w:lang w:eastAsia="ru-RU"/>
              </w:rPr>
            </w:pPr>
          </w:p>
        </w:tc>
      </w:tr>
      <w:tr w:rsidR="001F2E38" w:rsidRPr="001F2E38" w14:paraId="43F81DD9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7A9D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DEEF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Уровень абортов по отношению</w:t>
            </w:r>
          </w:p>
          <w:p w14:paraId="0E3B4115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к родам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7655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5B18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Статистическая карта выбывшего из стационара (форма 066/у,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774BF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92BD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4EF8EA34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E8B9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C158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беременных женщин госпитализированных с нарушением принципа регионализации (по данным круглосуточного стационара)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3964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84CD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Статистическая карта выбывшего из стационара (форма 066/у, утвержденная Приказом № 907) (диагноз по международной классификации болезней с с указанием родоразрешения) Программное обеспечение "Регистр беременных"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6D4A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67EE" w14:textId="77777777" w:rsidR="001F2E38" w:rsidRPr="001F2E38" w:rsidRDefault="001F2E38" w:rsidP="001F2E38">
            <w:pPr>
              <w:rPr>
                <w:rFonts w:ascii="Times New Roman" w:eastAsia="Consolas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F2E38" w:rsidRPr="001F2E38" w14:paraId="318AA2F4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B770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28C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Детская смертность до 5 лет, с дефектами оказания медицинских услуг на уровне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 xml:space="preserve">ПМСП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FC251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Ежедневно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E7278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Карта учета родившегося живым, мертворожденного и умершего ребенка в возрасте до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 xml:space="preserve">5 лет (форма 2009/у,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45A7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 xml:space="preserve">Уменьшение значения показателя отчетного периода по сравнению с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предыдущим на 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EC44" w14:textId="77777777" w:rsidR="001F2E38" w:rsidRPr="001F2E38" w:rsidRDefault="001F2E38" w:rsidP="001F2E38">
            <w:pPr>
              <w:jc w:val="both"/>
              <w:rPr>
                <w:rFonts w:ascii="Times New Roman" w:eastAsia="Consolas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F2E38" w:rsidRPr="001F2E38" w14:paraId="034DD18A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3199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94F1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обученных медицинских работников (врачей, средних медицинских работников) ПМСП* по программе интегрированного ведения болезней детского возраста (далее ИВБДВ)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7E400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2B6FB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Отчетотделакадров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9301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Значениеиндикатора не менее 70 %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3C58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6F325E0C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5F3E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ABA2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Показатель умерших детей в возрасте от 7 дней до 5 лет на дому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5C16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A9F6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Автоматизированная информационная система (далее –АИС) "Млад", данные областного статистического управления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D0069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7EE8" w14:textId="77777777" w:rsidR="001F2E38" w:rsidRPr="001F2E38" w:rsidRDefault="001F2E38" w:rsidP="001F2E38">
            <w:pPr>
              <w:rPr>
                <w:rFonts w:ascii="Times New Roman" w:eastAsia="Consolas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F2E38" w:rsidRPr="001F2E38" w14:paraId="1B8C3853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F568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8B25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Показатель посещаемости врачом новорожденных в первые 3 дня после выписки из роддома (патронаж)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E7BA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A9E0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История развития ребенка (форма 112/у, утвержденная Приказом № 907) АИС "Стационар"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2F860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Значениеиндикаторастремится к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5A69" w14:textId="77777777" w:rsidR="001F2E38" w:rsidRPr="001F2E38" w:rsidRDefault="001F2E38" w:rsidP="001F2E38">
            <w:pPr>
              <w:rPr>
                <w:rFonts w:ascii="Times New Roman" w:eastAsia="Consolas" w:hAnsi="Times New Roman"/>
                <w:color w:val="00B05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F2E38" w:rsidRPr="001F2E38" w14:paraId="55697FEE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99B3F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AA96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экстренной госпитализации детей до 5 лет с острой кишечной инфекцией (далее -ОКИ), острой респираторной инфекции (далее – ОРИ)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E0924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A350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Данные "Мединформ"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30A02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1 %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AF51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09C4BDC0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AE91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DA19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из числа родителей детей до 5 лет, обученных признакам опасности в соответствии с принципами ИВБДВ*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E0BA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0BC6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Журналкабинетаздоровогоребенка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7A5B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Значениеиндикаторастремится к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D38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409EEE91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2F43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063E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Случаи врожденных пороков развития (далее – ВПР) у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новорожденных, не диагностированных внутриутробно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63763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7BA03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История развития ребенка (форма 112/у, утвержденная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 xml:space="preserve">Приказом № 907), индивидуальная карта беременной, роженицы, родильницы (форма 111/у,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F868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Значение индикатора стремится к нулю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629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F2E38" w:rsidRPr="001F2E38" w14:paraId="6FA91099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30B31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1A76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детей в возрасте 6 месяцев, получающих исключительно грудное вскармливание,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FB89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6202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История развития ребенка (форма 112/у,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92C8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Значениеиндикаторастремится к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FB5D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F2E38" w:rsidRPr="001F2E38" w14:paraId="30C1043B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BA7D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1F75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детей, получающих грудное вскармливание до 2 лет,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A160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F997E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История развития ребенка (форма 112/у,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06AC3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Увеличение показателя на 5 % по сравнению с предыдущим периодом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A9F6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3F50D8EF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184F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7679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запущенных случаев среди впервые выявленных больных с туберкулезом легких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EFD3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52D5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Программный комплекс "Регистр больных туберкулезом"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A5C5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Уменьшение значения показателя настоящего периода по сравнению с предыдущим на 5 %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6216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37C5EE1E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14BB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FD7C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Охват обязательного контингента флюорографическим обследованием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56B1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733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План проведения флюорографических обследований, журнал регистрации флюорографических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обследований, отчетные формы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86DA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lastRenderedPageBreak/>
              <w:t>Значениеиндикаторастремится к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47C9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36A8D7AC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D7BB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EAD1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Показатель выявляемости больных туберкулезом методом флюорографии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90B25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85A0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Журнал регистрации флюорографических обследований, карта профилактических флюорографических обследований (форма 052/у,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C2D48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Значение индикатора составляет не менее 60 %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FB0C" w14:textId="77777777" w:rsidR="001F2E38" w:rsidRPr="001F2E38" w:rsidRDefault="001F2E38" w:rsidP="001F2E38">
            <w:pPr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2E38" w:rsidRPr="001F2E38" w14:paraId="6119B20D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B2EF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B3F4F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Показатель выявляемости больных с подозрением на туберкулез среди обследованных лиц методом микроскопии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9449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DA58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Журнал регистрации микроскопических обследований, отчетные формы, лабораторный регистрационный журнал (форма ТБ 04/у, утвержденная Приказом № 907), направление на микроскопическое исследование мокроты на микобактерии туберкулеза (форма ТБ 05/у,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6922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Значение индикатора составляет не менее 70 %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F52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1B86117F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80E7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F22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Число больных туберкулезом, прервавших терапию на уровне ПМСП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8DA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486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Медицинская карта амбулаторного больного (форма 025/у,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D232E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897B" w14:textId="77777777" w:rsidR="001F2E38" w:rsidRPr="001F2E38" w:rsidRDefault="001F2E38" w:rsidP="001F2E38">
            <w:pPr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2E38" w:rsidRPr="001F2E38" w14:paraId="3C94BF7F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880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0549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числа впервые выявленных больных злокачественными новообразованиями 3-4 стадии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C9F7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2E54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База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данных "Онкорегистр"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2480F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Уменьшение показателя на 5 % по сравнению с предыдущим периодом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FB8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40553C31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3159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8DE61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Удельный вес числа впервые выявленных больных злокачественными новообразованиями 1-2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стадии за отчетный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E7D0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F5D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Базаданных“Онкорегистр”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CA20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Увеличение показателя на 1 % по сравнению с предыдущим периодом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EEF6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13E5C045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0210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E69F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Показатель 5-летней выживаемости больных злокачественными новообразованиями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2E30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 раз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6CBC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Базаданных "Онкорегистр"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006F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Значение индикатора составляет не менее 50 %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8130" w14:textId="77777777" w:rsidR="001F2E38" w:rsidRPr="001F2E38" w:rsidRDefault="001F2E38" w:rsidP="001F2E38">
            <w:pPr>
              <w:rPr>
                <w:rFonts w:ascii="Times New Roman" w:eastAsia="Consolas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1F2E38" w:rsidRPr="001F2E38" w14:paraId="64E846A9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C286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7601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Количествообоснованныхжалоб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7F0C9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227D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Журналрегистрацииобращений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FC95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Значение индикатора стремится к нулю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E4E6" w14:textId="77777777" w:rsidR="001F2E38" w:rsidRPr="001F2E38" w:rsidRDefault="001F2E38" w:rsidP="001F2E38">
            <w:pPr>
              <w:rPr>
                <w:rFonts w:ascii="Times New Roman" w:eastAsia="Consolas" w:hAnsi="Times New Roman"/>
                <w:b/>
                <w:color w:val="00B050"/>
                <w:sz w:val="24"/>
                <w:szCs w:val="24"/>
                <w:lang w:eastAsia="ru-RU"/>
              </w:rPr>
            </w:pPr>
          </w:p>
        </w:tc>
      </w:tr>
      <w:tr w:rsidR="001F2E38" w:rsidRPr="001F2E38" w14:paraId="29D44BDF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AC05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0181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Уровень госпитализации больных из числа прикрепленного населения госпитализированных с осложнениями заболеваний сердечно-сосудистой системы:</w:t>
            </w:r>
          </w:p>
          <w:p w14:paraId="60CD627D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- артериальная гипертензия;</w:t>
            </w:r>
          </w:p>
          <w:p w14:paraId="42485131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- инфаркт миокарда;</w:t>
            </w:r>
          </w:p>
          <w:p w14:paraId="6B5FA156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- инсульт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4698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Ежеквартально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13DA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Статистическая карта выбывшего из стационара (форма 066/у, утвержденная Приказом № 907)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7BD9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Уменьшение значения показателя отчетного периода по сравнению с предыдущим на 10 %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EBA8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  <w:tr w:rsidR="001F2E38" w:rsidRPr="001F2E38" w14:paraId="3C0CF562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7A8F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DA3E7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случаев внутрибольничных инфекций с проведением эпидемиологического расследования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BA99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445B7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Журнал учета инфекционных заболеваний (форма 060/у, утвержденная Приказом № 907), Протокола разбора случаев на заседании комиссии инфекционного контроля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57EB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Значениеиндикаторастремится к 100 %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56E" w14:textId="77777777" w:rsidR="001F2E38" w:rsidRPr="001F2E38" w:rsidRDefault="001F2E38" w:rsidP="001F2E38">
            <w:pPr>
              <w:rPr>
                <w:rFonts w:ascii="Times New Roman" w:eastAsia="Consolas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F2E38" w:rsidRPr="001F2E38" w14:paraId="473D0B98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81D3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75199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Удельный вес случаев внутрибольничных инфекций с установленными причинами и факторами возникновения и распространения внутрибольничных инфекций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1B2B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Ежемесячно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307D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 Журнал учета инфекционных заболеваний (форма 060/у, утвержденная Приказом № 907), Протокола разбора случаев на заседании комиссии инфекционного контроля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0C8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Значениеиндикатор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а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val="en-US" w:eastAsia="ru-RU"/>
              </w:rPr>
              <w:t>стремится к 80 %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0D60" w14:textId="77777777" w:rsidR="001F2E38" w:rsidRPr="001F2E38" w:rsidRDefault="001F2E38" w:rsidP="001F2E38">
            <w:pPr>
              <w:rPr>
                <w:rFonts w:ascii="Times New Roman" w:eastAsia="Consolas" w:hAnsi="Times New Roman"/>
                <w:color w:val="00B050"/>
                <w:sz w:val="24"/>
                <w:szCs w:val="24"/>
                <w:lang w:eastAsia="ru-RU"/>
              </w:rPr>
            </w:pPr>
          </w:p>
        </w:tc>
      </w:tr>
      <w:tr w:rsidR="001F2E38" w:rsidRPr="001F2E38" w14:paraId="5BF955C5" w14:textId="77777777" w:rsidTr="00D75656"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9978" w14:textId="77777777" w:rsidR="001F2E38" w:rsidRPr="001F2E38" w:rsidRDefault="001F2E38" w:rsidP="001F2E38">
            <w:pPr>
              <w:jc w:val="center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63C80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Показатель охвата иммунизацией детей до 5 лет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против целевых инфекций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E546" w14:textId="77777777" w:rsidR="001F2E38" w:rsidRPr="001F2E38" w:rsidRDefault="001F2E38" w:rsidP="001F2E38">
            <w:pPr>
              <w:spacing w:before="100" w:beforeAutospacing="1" w:after="100" w:afterAutospacing="1" w:line="30" w:lineRule="atLeas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F2E38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Ежемесячно в нарастании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78221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 xml:space="preserve">Отчетная форма № 4, утвержденная приказом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Министра национальной экономики Республики Казахстан от 30 мая 2015 года № 415,</w:t>
            </w:r>
          </w:p>
          <w:p w14:paraId="29E7DB58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t>Журнал учета профилактических прививок, форма 064/у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9104" w14:textId="77777777" w:rsidR="001F2E38" w:rsidRPr="001F2E38" w:rsidRDefault="001F2E38" w:rsidP="001F2E38">
            <w:pPr>
              <w:spacing w:after="20"/>
              <w:ind w:left="20"/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 xml:space="preserve">Значение индикатора стремится к 95 % за год </w:t>
            </w:r>
            <w:r w:rsidRPr="001F2E38">
              <w:rPr>
                <w:rFonts w:ascii="Times New Roman" w:eastAsia="Consolas" w:hAnsi="Times New Roman"/>
                <w:sz w:val="24"/>
                <w:szCs w:val="24"/>
                <w:lang w:eastAsia="ru-RU"/>
              </w:rPr>
              <w:lastRenderedPageBreak/>
              <w:t>(ежемесячно не менее 7,9 %)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C52" w14:textId="77777777" w:rsidR="001F2E38" w:rsidRPr="001F2E38" w:rsidRDefault="001F2E38" w:rsidP="001F2E38">
            <w:pPr>
              <w:rPr>
                <w:rFonts w:ascii="Times New Roman" w:eastAsia="Consolas" w:hAnsi="Times New Roman"/>
                <w:sz w:val="24"/>
                <w:szCs w:val="24"/>
                <w:lang w:eastAsia="ru-RU"/>
              </w:rPr>
            </w:pPr>
          </w:p>
        </w:tc>
      </w:tr>
    </w:tbl>
    <w:p w14:paraId="075C5A8F" w14:textId="77777777" w:rsidR="001F2E38" w:rsidRPr="001F2E38" w:rsidRDefault="001F2E38" w:rsidP="001F2E38">
      <w:pPr>
        <w:rPr>
          <w:rFonts w:ascii="Times New Roman" w:eastAsia="Consolas" w:hAnsi="Times New Roman" w:cs="Times New Roman"/>
          <w:sz w:val="24"/>
          <w:szCs w:val="24"/>
        </w:rPr>
      </w:pPr>
    </w:p>
    <w:p w14:paraId="7D0ADA51" w14:textId="77777777" w:rsidR="00823153" w:rsidRDefault="00823153"/>
    <w:sectPr w:rsidR="00823153" w:rsidSect="001F2E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2FE"/>
    <w:rsid w:val="00016BBA"/>
    <w:rsid w:val="001F2E38"/>
    <w:rsid w:val="00823153"/>
    <w:rsid w:val="00C00615"/>
    <w:rsid w:val="00D5035A"/>
    <w:rsid w:val="00D75656"/>
    <w:rsid w:val="00F2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D148D"/>
  <w15:docId w15:val="{F7FDBCD3-3480-49F3-BB73-A7DDED91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uiPriority w:val="59"/>
    <w:rsid w:val="001F2E3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1337</Words>
  <Characters>7627</Characters>
  <Application>Microsoft Office Word</Application>
  <DocSecurity>0</DocSecurity>
  <Lines>63</Lines>
  <Paragraphs>17</Paragraphs>
  <ScaleCrop>false</ScaleCrop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user</cp:lastModifiedBy>
  <cp:revision>8</cp:revision>
  <dcterms:created xsi:type="dcterms:W3CDTF">2019-01-25T10:18:00Z</dcterms:created>
  <dcterms:modified xsi:type="dcterms:W3CDTF">2022-05-31T03:10:00Z</dcterms:modified>
</cp:coreProperties>
</file>